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Ich bin ein Textblock. Klicken Sie auf den Bearbeiten Button um diesen Text zu ändern. Lorem ipsum dolor sit amet, consectetur adipiscing elit. Ut elit tellus, luctus nec ullamcorper mattis, pulvinar dapibus leo. Ich bin ein Textblock. Klicken Sie auf den Bearbeiten Button um diesen Text zu ändern. Lorem ipsum dolor sit amet, consectetur adipiscing elit. Ut elit tellus, luctus nec ullamcorper mattis, pulvinar dapibus leo. Ich bin ein Textblock. Klicken Sie auf den Bearbeiten Button um diesen Text zu ändern. Lorem ipsum dolor sit amet, consectetur adipiscing elit. Ut elit tellus, luctus nec ullamcorper mattis, pulvinar dapibus leo.</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Ich bin ein Textblock. Klicken Sie auf den Bearbeiten Button um diesen Text zu ändern. Lorem ipsum dolor sit amet, consectetur adipiscing elit. Ut elit tellus, luctus nec ullamcorper mattis, pulvinar dapibus leo.Ich bin ein Textblock. Klicken Sie auf den Bearbeiten Button um diesen Text zu ändern. Lorem ipsum dolor sit amet, consectetur adipiscing elit. Ut elit tellus, luctus nec ullamcorper mattis, pulvinar dapibus leo.</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Ich bin ein Textblock. Klicken Sie auf den Bearbeiten Button um diesen Text zu ändern. Lorem ipsum dolor sit amet, consectetur adipiscing elit. Ut elit tellus, luctus nec ullamcorper mattis, pulvinar dapibus leo.</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